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E6" w:rsidRPr="00EC65F6" w:rsidRDefault="000E16E6" w:rsidP="000E16E6">
      <w:pPr>
        <w:jc w:val="center"/>
        <w:rPr>
          <w:b/>
        </w:rPr>
      </w:pPr>
      <w:r w:rsidRPr="00EC65F6">
        <w:rPr>
          <w:b/>
        </w:rPr>
        <w:t>Сведения о библиотеке МОУ «</w:t>
      </w:r>
      <w:proofErr w:type="spellStart"/>
      <w:r w:rsidRPr="00EC65F6">
        <w:rPr>
          <w:b/>
        </w:rPr>
        <w:t>Казинская</w:t>
      </w:r>
      <w:proofErr w:type="spellEnd"/>
      <w:r w:rsidRPr="00EC65F6">
        <w:rPr>
          <w:b/>
        </w:rPr>
        <w:t xml:space="preserve"> СОШ»</w:t>
      </w:r>
    </w:p>
    <w:p w:rsidR="000E16E6" w:rsidRDefault="000E16E6" w:rsidP="000E16E6">
      <w:pPr>
        <w:jc w:val="center"/>
        <w:rPr>
          <w:b/>
        </w:rPr>
      </w:pPr>
      <w:proofErr w:type="spellStart"/>
      <w:r w:rsidRPr="00EC65F6">
        <w:rPr>
          <w:b/>
        </w:rPr>
        <w:t>Валуйского</w:t>
      </w:r>
      <w:proofErr w:type="spellEnd"/>
      <w:r w:rsidRPr="00EC65F6">
        <w:rPr>
          <w:b/>
        </w:rPr>
        <w:t xml:space="preserve"> района Белгородской области</w:t>
      </w:r>
    </w:p>
    <w:p w:rsidR="000E16E6" w:rsidRPr="00EC65F6" w:rsidRDefault="000E16E6" w:rsidP="000E16E6">
      <w:pPr>
        <w:jc w:val="center"/>
        <w:rPr>
          <w:b/>
        </w:rPr>
      </w:pPr>
    </w:p>
    <w:p w:rsidR="000E16E6" w:rsidRDefault="000E16E6" w:rsidP="000E16E6">
      <w:r>
        <w:t xml:space="preserve">   </w:t>
      </w:r>
      <w:r w:rsidRPr="00EC65F6">
        <w:t>Библиотека МОУ «</w:t>
      </w:r>
      <w:proofErr w:type="spellStart"/>
      <w:r w:rsidRPr="00EC65F6">
        <w:t>Казинская</w:t>
      </w:r>
      <w:proofErr w:type="spellEnd"/>
      <w:r w:rsidRPr="00EC65F6">
        <w:t xml:space="preserve"> СОШ» </w:t>
      </w:r>
      <w:proofErr w:type="spellStart"/>
      <w:r w:rsidRPr="00EC65F6">
        <w:t>Валуйского</w:t>
      </w:r>
      <w:proofErr w:type="spellEnd"/>
      <w:r w:rsidRPr="00EC65F6">
        <w:t xml:space="preserve"> района Белгородской области</w:t>
      </w:r>
      <w:r>
        <w:t xml:space="preserve"> находится в здании школы. Площадь библиотеки </w:t>
      </w:r>
      <w:smartTag w:uri="urn:schemas-microsoft-com:office:smarttags" w:element="metricconverter">
        <w:smartTagPr>
          <w:attr w:name="ProductID" w:val="28,3 м2"/>
        </w:smartTagPr>
        <w:r>
          <w:t>28,3</w:t>
        </w:r>
        <w:r w:rsidRPr="00EC65F6">
          <w:t xml:space="preserve"> </w:t>
        </w:r>
        <w:r w:rsidRPr="008D602E">
          <w:t>м</w:t>
        </w:r>
        <w:proofErr w:type="gramStart"/>
        <w:r w:rsidRPr="008D602E">
          <w:rPr>
            <w:vertAlign w:val="superscript"/>
          </w:rPr>
          <w:t>2</w:t>
        </w:r>
      </w:smartTag>
      <w:proofErr w:type="gramEnd"/>
      <w:r>
        <w:t>.Читальный зал рассчитан на 10 посадочных мест.</w:t>
      </w:r>
    </w:p>
    <w:p w:rsidR="000E16E6" w:rsidRPr="00EC65F6" w:rsidRDefault="000E16E6" w:rsidP="000E16E6">
      <w:r>
        <w:t xml:space="preserve">   Библиотека оборудована компьютером, принтером, сканером. Имеет выход в сеть «Интернет»</w:t>
      </w:r>
    </w:p>
    <w:p w:rsidR="000E16E6" w:rsidRDefault="000E16E6" w:rsidP="000E16E6">
      <w:pPr>
        <w:rPr>
          <w:sz w:val="22"/>
          <w:szCs w:val="22"/>
        </w:rPr>
      </w:pPr>
      <w:r>
        <w:t xml:space="preserve">    Учебный процесс образовательного учреждения   в полном объеме  обеспечен </w:t>
      </w:r>
      <w:r>
        <w:rPr>
          <w:sz w:val="22"/>
          <w:szCs w:val="22"/>
        </w:rPr>
        <w:t>учебной и учебно-методической</w:t>
      </w:r>
      <w:r w:rsidRPr="00C83A65">
        <w:rPr>
          <w:sz w:val="22"/>
          <w:szCs w:val="22"/>
        </w:rPr>
        <w:t xml:space="preserve"> литератур</w:t>
      </w:r>
      <w:r>
        <w:rPr>
          <w:sz w:val="22"/>
          <w:szCs w:val="22"/>
        </w:rPr>
        <w:t>ой</w:t>
      </w:r>
    </w:p>
    <w:p w:rsidR="000E16E6" w:rsidRDefault="000E16E6" w:rsidP="000E16E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49"/>
        <w:gridCol w:w="5222"/>
      </w:tblGrid>
      <w:tr w:rsidR="000E16E6" w:rsidRPr="00201DBA" w:rsidTr="00DA23BD">
        <w:tc>
          <w:tcPr>
            <w:tcW w:w="9571" w:type="dxa"/>
            <w:gridSpan w:val="2"/>
          </w:tcPr>
          <w:p w:rsidR="000E16E6" w:rsidRPr="00201DBA" w:rsidRDefault="000E16E6" w:rsidP="00DA23BD">
            <w:pPr>
              <w:jc w:val="center"/>
              <w:rPr>
                <w:b/>
              </w:rPr>
            </w:pPr>
            <w:r w:rsidRPr="00201DBA">
              <w:rPr>
                <w:b/>
              </w:rPr>
              <w:t>Оценка качества учебно-методического и</w:t>
            </w:r>
          </w:p>
          <w:p w:rsidR="000E16E6" w:rsidRPr="00201DBA" w:rsidRDefault="000E16E6" w:rsidP="00DA23BD">
            <w:pPr>
              <w:jc w:val="center"/>
              <w:rPr>
                <w:b/>
              </w:rPr>
            </w:pPr>
            <w:r w:rsidRPr="00201DBA">
              <w:rPr>
                <w:b/>
              </w:rPr>
              <w:t>библиотечно-информационного обеспечения</w:t>
            </w:r>
          </w:p>
          <w:p w:rsidR="000E16E6" w:rsidRPr="00201DBA" w:rsidRDefault="000E16E6" w:rsidP="00DA23BD">
            <w:pPr>
              <w:jc w:val="center"/>
              <w:rPr>
                <w:b/>
              </w:rPr>
            </w:pPr>
          </w:p>
        </w:tc>
      </w:tr>
      <w:tr w:rsidR="000E16E6" w:rsidRPr="00201DBA" w:rsidTr="00DA23BD">
        <w:tc>
          <w:tcPr>
            <w:tcW w:w="9571" w:type="dxa"/>
            <w:gridSpan w:val="2"/>
          </w:tcPr>
          <w:p w:rsidR="000E16E6" w:rsidRPr="00201DBA" w:rsidRDefault="000E16E6" w:rsidP="00DA23BD">
            <w:pPr>
              <w:jc w:val="both"/>
            </w:pPr>
            <w:r w:rsidRPr="00201DBA">
              <w:t xml:space="preserve">Учебная, учебно-методическая литература и  иные библиотечно-информационные </w:t>
            </w:r>
          </w:p>
          <w:p w:rsidR="000E16E6" w:rsidRPr="00201DBA" w:rsidRDefault="000E16E6" w:rsidP="00DA23BD">
            <w:pPr>
              <w:jc w:val="both"/>
            </w:pPr>
            <w:r w:rsidRPr="00201DBA">
              <w:t>ресурсы 1-3 ступени</w:t>
            </w:r>
          </w:p>
        </w:tc>
      </w:tr>
      <w:tr w:rsidR="000E16E6" w:rsidRPr="00201DBA" w:rsidTr="00DA23BD">
        <w:tc>
          <w:tcPr>
            <w:tcW w:w="4349" w:type="dxa"/>
          </w:tcPr>
          <w:p w:rsidR="000E16E6" w:rsidRPr="00201DBA" w:rsidRDefault="000E16E6" w:rsidP="00DA23BD">
            <w:pPr>
              <w:jc w:val="both"/>
            </w:pPr>
            <w:r w:rsidRPr="00201DBA">
              <w:t xml:space="preserve">Обеспечение </w:t>
            </w:r>
            <w:proofErr w:type="gramStart"/>
            <w:r w:rsidRPr="00201DBA">
              <w:t>информационной</w:t>
            </w:r>
            <w:proofErr w:type="gramEnd"/>
            <w:r w:rsidRPr="00201DBA">
              <w:t xml:space="preserve">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поддержки образовательной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деятельности </w:t>
            </w:r>
            <w:proofErr w:type="gramStart"/>
            <w:r w:rsidRPr="00201DBA">
              <w:t>обучающихся</w:t>
            </w:r>
            <w:proofErr w:type="gramEnd"/>
            <w:r w:rsidRPr="00201DBA">
              <w:t xml:space="preserve"> и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педагогических работников </w:t>
            </w:r>
            <w:proofErr w:type="gramStart"/>
            <w:r w:rsidRPr="00201DBA">
              <w:t>на</w:t>
            </w:r>
            <w:proofErr w:type="gramEnd"/>
            <w:r w:rsidRPr="00201DBA">
              <w:t xml:space="preserve">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основе </w:t>
            </w:r>
            <w:proofErr w:type="gramStart"/>
            <w:r w:rsidRPr="00201DBA">
              <w:t>современных</w:t>
            </w:r>
            <w:proofErr w:type="gramEnd"/>
            <w:r w:rsidRPr="00201DBA">
              <w:t xml:space="preserve">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информационных технологий  </w:t>
            </w:r>
            <w:proofErr w:type="gramStart"/>
            <w:r w:rsidRPr="00201DBA">
              <w:t>в</w:t>
            </w:r>
            <w:proofErr w:type="gramEnd"/>
            <w:r w:rsidRPr="00201DBA">
              <w:t xml:space="preserve">  </w:t>
            </w:r>
          </w:p>
          <w:p w:rsidR="000E16E6" w:rsidRPr="00201DBA" w:rsidRDefault="000E16E6" w:rsidP="00DA23BD">
            <w:pPr>
              <w:jc w:val="both"/>
            </w:pPr>
            <w:r>
              <w:t>области библиотечных услуг</w:t>
            </w:r>
          </w:p>
        </w:tc>
        <w:tc>
          <w:tcPr>
            <w:tcW w:w="5222" w:type="dxa"/>
          </w:tcPr>
          <w:p w:rsidR="000E16E6" w:rsidRPr="00201DBA" w:rsidRDefault="000E16E6" w:rsidP="00DA23BD">
            <w:pPr>
              <w:jc w:val="both"/>
            </w:pPr>
            <w:r w:rsidRPr="00201DBA">
              <w:t xml:space="preserve">На сайте  ОУ имеется список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образовательных ресурсов сети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Интернет, доступ к которым обеспечивается в ОУ. Компьютерный класс 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ОУ </w:t>
            </w:r>
            <w:proofErr w:type="gramStart"/>
            <w:r w:rsidRPr="00201DBA">
              <w:t>подключен</w:t>
            </w:r>
            <w:proofErr w:type="gramEnd"/>
            <w:r w:rsidRPr="00201DBA">
              <w:t xml:space="preserve"> к Интернету, обеспечен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доступ в него педагогов и обучающихся,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что позволяет обеспечивать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информационной поддержкой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образовательную деятельность </w:t>
            </w:r>
          </w:p>
          <w:p w:rsidR="000E16E6" w:rsidRPr="00201DBA" w:rsidRDefault="000E16E6" w:rsidP="00DA23BD">
            <w:pPr>
              <w:jc w:val="both"/>
            </w:pPr>
            <w:r w:rsidRPr="00201DBA">
              <w:t xml:space="preserve">обучающихся и педагогических </w:t>
            </w:r>
          </w:p>
          <w:p w:rsidR="000E16E6" w:rsidRPr="00201DBA" w:rsidRDefault="000E16E6" w:rsidP="00DA23BD">
            <w:pPr>
              <w:jc w:val="both"/>
            </w:pPr>
            <w:r w:rsidRPr="00201DBA">
              <w:t>работников.</w:t>
            </w:r>
          </w:p>
        </w:tc>
      </w:tr>
      <w:tr w:rsidR="000E16E6" w:rsidRPr="00201DBA" w:rsidTr="00DA23BD">
        <w:tc>
          <w:tcPr>
            <w:tcW w:w="4349" w:type="dxa"/>
          </w:tcPr>
          <w:p w:rsidR="000E16E6" w:rsidRPr="00C83A65" w:rsidRDefault="000E16E6" w:rsidP="00DA23BD">
            <w:pPr>
              <w:pStyle w:val="dash041e005f0431005f044b005f0447005f043d005f044b005f0439"/>
              <w:contextualSpacing/>
              <w:jc w:val="both"/>
              <w:rPr>
                <w:i/>
                <w:sz w:val="22"/>
                <w:szCs w:val="22"/>
              </w:rPr>
            </w:pPr>
            <w:r w:rsidRPr="00C83A65">
              <w:rPr>
                <w:rStyle w:val="dash041e005f0431005f044b005f0447005f043d005f044b005f0439005f005fchar1char1"/>
                <w:sz w:val="22"/>
                <w:szCs w:val="22"/>
              </w:rPr>
              <w:t>- 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5222" w:type="dxa"/>
          </w:tcPr>
          <w:p w:rsidR="000E16E6" w:rsidRPr="00C17F35" w:rsidRDefault="000E16E6" w:rsidP="00DA23BD">
            <w:pPr>
              <w:pStyle w:val="a5"/>
              <w:widowControl/>
              <w:shd w:val="clear" w:color="auto" w:fill="auto"/>
              <w:ind w:left="0" w:firstLine="0"/>
              <w:rPr>
                <w:iCs/>
                <w:sz w:val="22"/>
                <w:szCs w:val="22"/>
              </w:rPr>
            </w:pPr>
            <w:r w:rsidRPr="00C17F35">
              <w:rPr>
                <w:iCs/>
                <w:sz w:val="22"/>
                <w:szCs w:val="22"/>
              </w:rPr>
              <w:t xml:space="preserve">Учебники – </w:t>
            </w:r>
            <w:r w:rsidRPr="00C17F35">
              <w:t>3201</w:t>
            </w:r>
          </w:p>
          <w:p w:rsidR="000E16E6" w:rsidRPr="00C17F35" w:rsidRDefault="000E16E6" w:rsidP="00DA23BD">
            <w:pPr>
              <w:pStyle w:val="a5"/>
              <w:widowControl/>
              <w:shd w:val="clear" w:color="auto" w:fill="auto"/>
              <w:ind w:left="0" w:firstLine="0"/>
              <w:rPr>
                <w:i/>
                <w:sz w:val="22"/>
                <w:szCs w:val="22"/>
              </w:rPr>
            </w:pPr>
            <w:r w:rsidRPr="00C17F35">
              <w:rPr>
                <w:rStyle w:val="dash041e005f0431005f044b005f0447005f043d005f044b005f0439005f005fchar1char1"/>
                <w:sz w:val="22"/>
                <w:szCs w:val="22"/>
              </w:rPr>
              <w:t>Электронные информационно-образовательные ресурсы - 227</w:t>
            </w:r>
          </w:p>
        </w:tc>
      </w:tr>
      <w:tr w:rsidR="000E16E6" w:rsidRPr="00201DBA" w:rsidTr="00DA23BD">
        <w:tc>
          <w:tcPr>
            <w:tcW w:w="4349" w:type="dxa"/>
          </w:tcPr>
          <w:p w:rsidR="000E16E6" w:rsidRDefault="000E16E6" w:rsidP="00DA23BD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C83A65">
              <w:rPr>
                <w:rStyle w:val="dash041e005f0431005f044b005f0447005f043d005f044b005f0439005f005fchar1char1"/>
                <w:sz w:val="22"/>
                <w:szCs w:val="22"/>
              </w:rPr>
              <w:t>- обеспеченность дополнительной литературой основных образовательных программ;</w:t>
            </w:r>
          </w:p>
          <w:p w:rsidR="000E16E6" w:rsidRDefault="000E16E6" w:rsidP="00DA23BD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  <w:p w:rsidR="000E16E6" w:rsidRPr="00201DBA" w:rsidRDefault="000E16E6" w:rsidP="00DA23BD">
            <w:pPr>
              <w:jc w:val="both"/>
            </w:pPr>
          </w:p>
        </w:tc>
        <w:tc>
          <w:tcPr>
            <w:tcW w:w="5222" w:type="dxa"/>
          </w:tcPr>
          <w:p w:rsidR="000E16E6" w:rsidRPr="00201DBA" w:rsidRDefault="000E16E6" w:rsidP="00DA23BD">
            <w:pPr>
              <w:jc w:val="both"/>
            </w:pPr>
            <w:r w:rsidRPr="007D46ED">
              <w:rPr>
                <w:iCs/>
                <w:sz w:val="22"/>
                <w:szCs w:val="22"/>
              </w:rPr>
              <w:t>В библиотеке имеются дополнительная литература (</w:t>
            </w:r>
            <w:r w:rsidRPr="00C17F35">
              <w:rPr>
                <w:iCs/>
                <w:sz w:val="22"/>
                <w:szCs w:val="22"/>
              </w:rPr>
              <w:t>2727 экз.) для обеспеченности основных образовательных программ, но не в достаточном количестве</w:t>
            </w:r>
          </w:p>
        </w:tc>
      </w:tr>
    </w:tbl>
    <w:p w:rsidR="000E16E6" w:rsidRDefault="000E16E6" w:rsidP="000E16E6"/>
    <w:p w:rsidR="000E16E6" w:rsidRDefault="000E16E6" w:rsidP="000E16E6">
      <w:pPr>
        <w:pStyle w:val="a3"/>
        <w:spacing w:before="0" w:beforeAutospacing="0" w:after="0" w:afterAutospacing="0" w:line="195" w:lineRule="atLeast"/>
        <w:rPr>
          <w:rStyle w:val="a4"/>
          <w:rFonts w:ascii="Arial" w:hAnsi="Arial" w:cs="Arial"/>
          <w:color w:val="666666"/>
          <w:sz w:val="14"/>
          <w:szCs w:val="14"/>
        </w:rPr>
      </w:pPr>
    </w:p>
    <w:p w:rsidR="000E16E6" w:rsidRDefault="000E16E6" w:rsidP="000E16E6">
      <w:pPr>
        <w:pStyle w:val="a3"/>
        <w:spacing w:before="0" w:beforeAutospacing="0" w:after="0" w:afterAutospacing="0" w:line="195" w:lineRule="atLeast"/>
        <w:rPr>
          <w:rStyle w:val="a4"/>
          <w:rFonts w:ascii="Arial" w:hAnsi="Arial" w:cs="Arial"/>
          <w:color w:val="666666"/>
          <w:sz w:val="14"/>
          <w:szCs w:val="14"/>
        </w:rPr>
      </w:pPr>
    </w:p>
    <w:p w:rsidR="000E16E6" w:rsidRDefault="000E16E6" w:rsidP="000E16E6">
      <w:pPr>
        <w:pStyle w:val="a3"/>
        <w:spacing w:before="0" w:beforeAutospacing="0" w:after="0" w:afterAutospacing="0" w:line="195" w:lineRule="atLeast"/>
        <w:ind w:left="400"/>
        <w:rPr>
          <w:rFonts w:ascii="Arial" w:hAnsi="Arial" w:cs="Arial"/>
          <w:color w:val="666666"/>
          <w:sz w:val="16"/>
          <w:szCs w:val="16"/>
        </w:rPr>
      </w:pPr>
    </w:p>
    <w:p w:rsidR="00355DBE" w:rsidRDefault="00355DBE" w:rsidP="000E16E6"/>
    <w:sectPr w:rsidR="00355DBE" w:rsidSect="0035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6E6"/>
    <w:rsid w:val="000E16E6"/>
    <w:rsid w:val="0035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6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E16E6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E16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E16E6"/>
  </w:style>
  <w:style w:type="paragraph" w:styleId="a5">
    <w:name w:val="List Paragraph"/>
    <w:basedOn w:val="a"/>
    <w:qFormat/>
    <w:rsid w:val="000E16E6"/>
    <w:pPr>
      <w:widowControl w:val="0"/>
      <w:shd w:val="clear" w:color="auto" w:fill="FFFFFF"/>
      <w:tabs>
        <w:tab w:val="left" w:pos="0"/>
      </w:tabs>
      <w:ind w:left="720" w:firstLine="567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МОУ "Казинская СОШ"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</cp:revision>
  <dcterms:created xsi:type="dcterms:W3CDTF">2016-12-30T10:35:00Z</dcterms:created>
  <dcterms:modified xsi:type="dcterms:W3CDTF">2016-12-30T10:35:00Z</dcterms:modified>
</cp:coreProperties>
</file>